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tif" ContentType="image/ti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>
        <w:br w:type="page"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-85725</wp:posOffset>
            </wp:positionH>
            <wp:positionV relativeFrom="paragraph">
              <wp:posOffset>-257175</wp:posOffset>
            </wp:positionV>
            <wp:extent cx="5940425" cy="840232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5940425" cy="840105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правовым актам и (или) их проектам, разработке рекомендаций, направленных на устранение или ограничение действия этих факторов: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-коррупция – принятие в своих интересах, а равно в интересах иных лиц, лично или через посредников имущественных благ, а также извлечение преимуществ должностными лицами ДОУ, с использованием своих полномочий и связанных с ними возможностей, а равно подкуп данных лиц путем противоправного предоставления им физическим и юридическим лицам указанных благ и преимуществ;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- коррупционное правонарушение - </w:t>
      </w:r>
      <w:r>
        <w:rPr>
          <w:rFonts w:cs="Times New Roman" w:ascii="Times New Roman" w:hAnsi="Times New Roman"/>
          <w:color w:val="000000"/>
          <w:sz w:val="24"/>
          <w:szCs w:val="24"/>
        </w:rPr>
        <w:t>деяние, обладающее признаками коррупции, за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которое нормативным правовым актом предусмотрена гражданско-правовая,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дисциплинарная, административная или уголовная ответственность;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- коррупциогенный фактор- </w:t>
      </w:r>
      <w:r>
        <w:rPr>
          <w:rFonts w:cs="Times New Roman" w:ascii="Times New Roman" w:hAnsi="Times New Roman"/>
          <w:color w:val="000000"/>
          <w:sz w:val="24"/>
          <w:szCs w:val="24"/>
        </w:rPr>
        <w:t>явление или совокупность явлений, порождающих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коррупционные правонарушения или способствующие их распространению;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- предупреждение (профилактика) коррупции — </w:t>
      </w:r>
      <w:r>
        <w:rPr>
          <w:rFonts w:cs="Times New Roman" w:ascii="Times New Roman" w:hAnsi="Times New Roman"/>
          <w:color w:val="000000"/>
          <w:sz w:val="24"/>
          <w:szCs w:val="24"/>
        </w:rPr>
        <w:t>деятельность ДОУ по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антикоррупционной политике, направленная на выявление, ограничение либо устранение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коррупциогенных факторов;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- противодействие коррупции </w:t>
      </w:r>
      <w:r>
        <w:rPr>
          <w:rFonts w:cs="Times New Roman" w:ascii="Times New Roman" w:hAnsi="Times New Roman"/>
          <w:color w:val="000000"/>
          <w:sz w:val="24"/>
          <w:szCs w:val="24"/>
        </w:rPr>
        <w:t>-скоординированная деятельность федеральных органов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государственной власти , органов государственной власти субъектов Российской Федерации,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органов местного самоуправления муниципальных образований, институтов гражданского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общества, организаций и физических лиц по предупреждению коррупции, уголовному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преследованию лиц, совершивших коррупционные преступления и минимизации и (или)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ликвидации их последствий;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- субъекты антикоррупционной политики </w:t>
      </w:r>
      <w:r>
        <w:rPr>
          <w:rFonts w:cs="Times New Roman" w:ascii="Times New Roman" w:hAnsi="Times New Roman"/>
          <w:color w:val="000000"/>
          <w:sz w:val="24"/>
          <w:szCs w:val="24"/>
        </w:rPr>
        <w:t>- органы государственной власти 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местного самоуправления, учреждения, организации и лица, уполномоченные на реализацию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мер антикоррупционной политики, граждане. В ДОУ субъектами антикоррупционной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политики являются: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-педагогический состав;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-воспитанники;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-физические и юридические лица, заинтересованные в качественном оказании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образовательных услуг обучающимся;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- субъекты коррупционных правонарушений - </w:t>
      </w:r>
      <w:r>
        <w:rPr>
          <w:rFonts w:cs="Times New Roman" w:ascii="Times New Roman" w:hAnsi="Times New Roman"/>
          <w:color w:val="000000"/>
          <w:sz w:val="24"/>
          <w:szCs w:val="24"/>
        </w:rPr>
        <w:t>физические лица, использующие свой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статус вопреки законным интересам общества и государства для незаконного получения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личных выгод, а также лица, незаконно предоставляющие такие выгоды.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2.2. Основные принципы и задачи работы Комиссии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2.2.1.Основными принципами деятельности Комиссии являются: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признание, обеспечение и защита основных прав, свобод и гарантий человека 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гражданина;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2) безусловное и неукоснительное соблюдение законности;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3) публичность и открытость деятельности;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4) неотвратимость ответственности за совершение коррупционных правонарушений;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5) комплексное использование политических, организационных, информационно-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пропагандистских, социально-экономических, правовых, специальных и иных мер;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6) приоритетное применение мер по предупреждению (профилактике) коррупции.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2.2.2.Основными задачами Комиссии являются: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создание в ДОУ условий, исключающих коррупцию как явление;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2) создание благоприятного морального климата, способствующего качественному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образовательному и воспитательному процессам;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3) выявление возможных причин и условий, ведущих к коррупционным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правонарушениям в ДОУ;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4) выработка рекомендаций для практического использования по пресечению 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профилактике коррупционных правонарушений в деятельности ДОУ;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5) оказание консультационной помощи по вопросам, связанным с применением на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практике общих принципов служебного поведения работников и воспитанников ДОУ;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6) взаимодействие с правоохранительными органами в вопросах противодействия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коррупции.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2.3. Порядок создания комиссии и организация ее работы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2.3.1. Комиссия формируется с учетом исключения возможности возникновения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конфликта интересов, могущего повлиять на принимаемые решения Комиссии.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2.3.2. В состав Комиссии входят пять членов Комиссии из числа наиболее авторитетных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 квалифицированных работников ДОУ.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2.3.3. Персональный состав Комиссии утверждается приказом заведующего ДОУ.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2.3.4. Из числа членов Комиссии сроком на 1 год приказом заведующего назначаются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председатель, его заместитель и секретарь.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2.3.5. Комиссию возглавляет председатель, который осуществляет общее руководство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деятельностью Комиссии, созывает и проводит ее заседания, дает поручения членам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Комиссии, привлекаемым к ее работе физическим лицам (экспертам, специалистам и др.).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2.3.6. В отсутствие, либо по поручению председателя Комиссии его функции исполняет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заместитель Председателя Комиссии.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2.3.7. Секретарь Комиссии обеспечивает организацию делопроизводства Комиссии,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уведомление членов Комиссии о месте, дате и времени проведения Комиссии, сбор 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хранение материалов Комиссии.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2.3.8. При возникновении прямой личной заинтересованности члена Комиссии, могущей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повлиять на принятие Комиссией решения по какому-либо вопросу, включенному в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повестку, член Комиссии до начала ее заседания обязан заявить об этом, на основании чего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такой член Комиссии отстраняется от участия в рассмотрении данного вопроса.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2.3.9. При необходимости Председатель Комиссии вправе привлекать к участию в ее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работе в качестве экспертов, специалистов любых совершеннолетних физических 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представителей юридических лиц с правом совещательного голоса. Привлекаемые к работе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Комиссии лица должны быть ознакомлены под роспись с настоящим Положением до начала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их работы в составе Комиссии.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2.3.10. Членам Комиссии и участвовавшим в ее работе лицам запрещается разглашать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сведения конфиденциального характера, ставшие им известными в ходе работы Комиссии.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Информация, полученная в процессе деятельности Комиссии, может быть использована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только в порядке, предусмотренном законодательством РФ об информации, информатизации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 защите информации.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2.3.11. Заседания Комиссии проводятся по мере необходимости, но не реже раза в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квартал. Кворумом для проведения заседания Комиссии является присутствие на нем 2/3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членов Комиссии. Решения Комиссии принимаются открытым голосованием простым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большинством голосов. В случае равенства голосов решающим является голос Председателя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Комиссии.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2.3.12.Присуствие на заседаниях Комиссии членов Комиссии обязательно.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Делегирование членом Комиссии своих полномочий иным должностным лицам не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допускается. В случае невозможности присутствия члена Комиссии на заседании он обязан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заблаговременно письменно известить об этом Председателя или заместителя Председателя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Комиссии.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2.3.13. Члены Комиссии обладают равными правами при обсуждении проектов решений.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Решения Комиссии оформляются протоколом, в котором указываются дата проведения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заседания, фамилии присутствующих на нем лиц, повестка дня, принятые решения 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результаты голосования. При равенстве голосов голос Председателя Комиссии является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решающим. При необходимости решения комиссии могут оформляться как приказы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заведующего.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2.3.14. Каждый член Комиссии, не согласный с решением Комиссии, вправе изложить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письменно свое особое мнение по рассматриваемому вопросу, которое подлежит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обязательному приобщению к протоколу заседания Комиссии.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2.3.15. По решению Председателя Комиссии либо заместителя Председателя Комиссии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могут проводиться внеочередные заседания Комиссии.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2.3.16. Основанием к проведению внеочередного заседания Комиссии является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информация о факте коррупции со стороны субъекта коррупционных правонарушений,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полученная заведующим ДОУ от правоохранительных, судебных или иных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государственных органов, организаций, должностных лиц или граждан.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2.3.17. Анонимные обращения Комиссия не рассматривает.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2.3.18. По результатам проведения внеочередного заседания Комиссия предлагает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принять решение о проведении служебной проверки в отношении лица, у котором зафиксирован факт коррупции.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2.3.19. При проведении внеочередных заседаний Комиссия приглашает и заслушивает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заявителя информации, а также письменно предупреждает его об уголовной ответственности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 заведомо ложный донос.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2.3.20. Копия письменного обращения и решение Комиссии вносится в личные дела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субъектов антикоррупционной политики и заявителя.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3. Нормативные документы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Федеральный закон от 29.12.2012 N 273-Ф3 «Об образовании в Российской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Федерации».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Конституция РФ, Конституция УР.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Федеральный закон от 25.12.2008 г. № 273-Ф3 «О противодействии коррупции».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Устав ДОУ и изменения к нему.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bookmarkStart w:id="1" w:name="__DdeLink__1223_216963805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5. Положение «О профессиональной этике педагогических работников».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semiHidden="0" w:uiPriority="0" w:qFormat="1" w:unhideWhenUsed="0" w:name="Normal"/>
    <w:lsdException w:semiHidden="0" w:uiPriority="9" w:qFormat="1" w:unhideWhenUsed="0" w:name="heading 1"/>
    <w:lsdException w:uiPriority="9" w:qFormat="1" w:name="heading 2"/>
    <w:lsdException w:uiPriority="9" w:qFormat="1" w:name="heading 3"/>
    <w:lsdException w:uiPriority="9" w:qFormat="1" w:name="heading 4"/>
    <w:lsdException w:uiPriority="9" w:qFormat="1" w:name="heading 5"/>
    <w:lsdException w:uiPriority="9" w:qFormat="1" w:name="heading 6"/>
    <w:lsdException w:uiPriority="9" w:qFormat="1" w:name="heading 7"/>
    <w:lsdException w:uiPriority="9" w:qFormat="1" w:name="heading 8"/>
    <w:lsdException w:uiPriority="9" w:qFormat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qFormat="1" w:name="caption"/>
    <w:lsdException w:semiHidden="0" w:uiPriority="10" w:qFormat="1" w:unhideWhenUsed="0" w:name="Title"/>
    <w:lsdException w:uiPriority="1" w:name="Default Paragraph Font"/>
    <w:lsdException w:semiHidden="0" w:uiPriority="11" w:qFormat="1" w:unhideWhenUsed="0" w:name="Subtitle"/>
    <w:lsdException w:semiHidden="0" w:uiPriority="22" w:qFormat="1" w:unhideWhenUsed="0" w:name="Strong"/>
    <w:lsdException w:semiHidden="0" w:uiPriority="20" w:qFormat="1" w:unhideWhenUsed="0" w:name="Emphasis"/>
    <w:lsdException w:semiHidden="0" w:uiPriority="59" w:unhideWhenUsed="0" w:name="Table Grid"/>
    <w:lsdException w:unhideWhenUsed="0" w:name="Placeholder Text"/>
    <w:lsdException w:semiHidden="0" w:uiPriority="1" w:qFormat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semiHidden="0" w:uiPriority="34" w:qFormat="1" w:unhideWhenUsed="0" w:name="List Paragraph"/>
    <w:lsdException w:semiHidden="0" w:uiPriority="29" w:qFormat="1" w:unhideWhenUsed="0" w:name="Quote"/>
    <w:lsdException w:semiHidden="0" w:uiPriority="30" w:qFormat="1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semiHidden="0" w:uiPriority="19" w:qFormat="1" w:unhideWhenUsed="0" w:name="Subtle Emphasis"/>
    <w:lsdException w:semiHidden="0" w:uiPriority="21" w:qFormat="1" w:unhideWhenUsed="0" w:name="Intense Emphasis"/>
    <w:lsdException w:semiHidden="0" w:uiPriority="31" w:qFormat="1" w:unhideWhenUsed="0" w:name="Subtle Reference"/>
    <w:lsdException w:semiHidden="0" w:uiPriority="32" w:qFormat="1" w:unhideWhenUsed="0" w:name="Intense Reference"/>
    <w:lsdException w:semiHidden="0" w:uiPriority="33" w:qFormat="1" w:unhideWhenUsed="0" w:name="Book Title"/>
    <w:lsdException w:uiPriority="37" w:name="Bibliography"/>
    <w:lsdException w:uiPriority="39" w:qFormat="1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55671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rsid w:val="005567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LibreOffice/4.3.3.2$Linux_X86_64 LibreOffice_project/430m0$Build-2</Application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2016-11-25T09:23:00Z</dcterms:created>
  <dc:creator>Методист</dc:creator>
  <dc:language>ru-RU</dc:language>
  <dcterms:modified xsi:type="dcterms:W3CDTF">2016-12-09T15:30:16Z</dcterms:modified>
  <cp:revision>10</cp:revision>
</cp:coreProperties>
</file>