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1C" w:rsidRDefault="0026021C" w:rsidP="002602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26021C" w:rsidRPr="00CB7AEE" w:rsidTr="00941EFC">
        <w:tc>
          <w:tcPr>
            <w:tcW w:w="9632" w:type="dxa"/>
          </w:tcPr>
          <w:p w:rsidR="002A09F9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D8676" wp14:editId="5BEC1E81">
                  <wp:extent cx="6150206" cy="845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846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1C" w:rsidRPr="00404BE5" w:rsidRDefault="0026021C" w:rsidP="0094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F9" w:rsidRDefault="002A09F9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F" w:rsidRDefault="00B07C9F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FC" w:rsidRDefault="00941EFC" w:rsidP="00260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2E" w:rsidRPr="00404BE5" w:rsidRDefault="00656F2E" w:rsidP="00CB7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обязателен для исполнения участниками образовательных отношений, а именно МБДОУ</w:t>
      </w:r>
      <w:r w:rsidR="005C1CD0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несовершеннолетних обучающихся (воспитанников).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настоящем Порядке: </w:t>
      </w:r>
    </w:p>
    <w:p w:rsidR="0026021C" w:rsidRPr="003C0394" w:rsidRDefault="005C1CD0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6021C" w:rsidRPr="003C0394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 п</w:t>
      </w:r>
      <w:r w:rsidRPr="003C0394">
        <w:rPr>
          <w:rFonts w:ascii="Times New Roman" w:hAnsi="Times New Roman" w:cs="Times New Roman"/>
          <w:sz w:val="28"/>
          <w:szCs w:val="28"/>
        </w:rPr>
        <w:t>рограмму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1.5. Порядок принимается Пе</w:t>
      </w:r>
      <w:r w:rsidR="00F32985" w:rsidRPr="003C0394">
        <w:rPr>
          <w:rFonts w:ascii="Times New Roman" w:hAnsi="Times New Roman" w:cs="Times New Roman"/>
          <w:sz w:val="28"/>
          <w:szCs w:val="28"/>
        </w:rPr>
        <w:t xml:space="preserve">дагогическим советом учреждения и рассматривается на </w:t>
      </w:r>
      <w:r w:rsidR="005C1CD0" w:rsidRPr="003C0394">
        <w:rPr>
          <w:rFonts w:ascii="Times New Roman" w:hAnsi="Times New Roman" w:cs="Times New Roman"/>
          <w:sz w:val="28"/>
          <w:szCs w:val="28"/>
        </w:rPr>
        <w:t xml:space="preserve">заседании Совета родителей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5C1CD0" w:rsidRPr="003C0394">
        <w:rPr>
          <w:rFonts w:ascii="Times New Roman" w:hAnsi="Times New Roman" w:cs="Times New Roman"/>
          <w:sz w:val="28"/>
          <w:szCs w:val="28"/>
        </w:rPr>
        <w:t>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21C" w:rsidRPr="003C0394" w:rsidRDefault="0026021C" w:rsidP="00E73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4">
        <w:rPr>
          <w:rFonts w:ascii="Times New Roman" w:hAnsi="Times New Roman" w:cs="Times New Roman"/>
          <w:b/>
          <w:sz w:val="28"/>
          <w:szCs w:val="28"/>
        </w:rPr>
        <w:t>2. Порядок и основа</w:t>
      </w:r>
      <w:r w:rsidR="005C1CD0" w:rsidRPr="003C0394">
        <w:rPr>
          <w:rFonts w:ascii="Times New Roman" w:hAnsi="Times New Roman" w:cs="Times New Roman"/>
          <w:b/>
          <w:sz w:val="28"/>
          <w:szCs w:val="28"/>
        </w:rPr>
        <w:t>ния перевода воспитанников</w:t>
      </w:r>
      <w:r w:rsidRPr="003C0394">
        <w:rPr>
          <w:rFonts w:ascii="Times New Roman" w:hAnsi="Times New Roman" w:cs="Times New Roman"/>
          <w:b/>
          <w:sz w:val="28"/>
          <w:szCs w:val="28"/>
        </w:rPr>
        <w:t>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</w:t>
      </w:r>
      <w:r w:rsidR="005C1CD0" w:rsidRPr="003C0394">
        <w:rPr>
          <w:rFonts w:ascii="Times New Roman" w:hAnsi="Times New Roman" w:cs="Times New Roman"/>
          <w:sz w:val="28"/>
          <w:szCs w:val="28"/>
        </w:rPr>
        <w:t xml:space="preserve">ся (далее –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>), в другую организацию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 </w:t>
      </w:r>
      <w:proofErr w:type="gramEnd"/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воспитанника;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в случае прекращения д</w:t>
      </w:r>
      <w:r w:rsidR="005C1CD0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аннулирования лицензии на осуществление образовательной деятельности (далее - лицензия);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лицензии. </w:t>
      </w:r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Невинномысска 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Перевод воспитанников не зависит от периода (времени) учебного года.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2.1.1. Перевод воспитанника по инициативе его родителей (законных представителей)</w:t>
      </w:r>
      <w:r w:rsidR="00F02628" w:rsidRPr="003C0394">
        <w:rPr>
          <w:rFonts w:ascii="Times New Roman" w:hAnsi="Times New Roman" w:cs="Times New Roman"/>
          <w:sz w:val="28"/>
          <w:szCs w:val="28"/>
        </w:rPr>
        <w:t>: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1)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осуществляют выбор принимающей организации;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lastRenderedPageBreak/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управление образования администрации города Невинномысска для определения принимающей организации из числа муниципальных образовательных организаций;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о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бращаются в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A06E30" w:rsidRPr="003C0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с заявлением об отчислении воспитанника в связи с переводом в принимающую организацию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. Заявление о переводе может быть направлено в форме электронного документа с использованием сети Интернет.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2)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воспитанника;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в) направленность группы;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</w:t>
      </w:r>
      <w:r w:rsidR="00A51CF9" w:rsidRPr="003C0394">
        <w:rPr>
          <w:rFonts w:ascii="Times New Roman" w:hAnsi="Times New Roman" w:cs="Times New Roman"/>
          <w:sz w:val="28"/>
          <w:szCs w:val="28"/>
        </w:rPr>
        <w:t>,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3) На основании заявления родителей (законных представителей) воспитанника об отчислении в поряд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ке перевода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(далее – приказ) об отчислении воспитанника в порядке перевода с указанием принимающей организации. </w:t>
      </w:r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4)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представителям) личное дело воспитанника (далее - личное дело).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5)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6)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перевода из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воспитанника.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7)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8) Принимающая организация при зачислении воспитанника, отчисленног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о из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приказа о зачислении воспитанника в порядке перевода письменно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 уведомляет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о номере и дате приказа о зачислении воспитанника в принимающую организацию.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lastRenderedPageBreak/>
        <w:t>2.1.2. Перевод воспитанника в случае прекращения д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аннулирования лицензии, в случае приостановления действия лицензии.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1) При принятии решения о прекращении д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ующем распорядительном акте </w:t>
      </w:r>
      <w:proofErr w:type="gramStart"/>
      <w:r w:rsidR="00091AE4" w:rsidRPr="003C039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 w:rsidRPr="003C039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C0394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94">
        <w:rPr>
          <w:rFonts w:ascii="Times New Roman" w:hAnsi="Times New Roman" w:cs="Times New Roman"/>
          <w:sz w:val="28"/>
          <w:szCs w:val="28"/>
        </w:rPr>
        <w:t>О предстоящ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ем переводе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</w:t>
      </w:r>
      <w:r w:rsidR="00091AE4" w:rsidRPr="003C0394">
        <w:rPr>
          <w:rFonts w:ascii="Times New Roman" w:hAnsi="Times New Roman" w:cs="Times New Roman"/>
          <w:sz w:val="28"/>
          <w:szCs w:val="28"/>
        </w:rPr>
        <w:t>аспорядительного акта управления образования администрации города Невинномысска</w:t>
      </w:r>
      <w:r w:rsidRPr="003C039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>, а также разместить указанное уведомление на своем официальном сайте в сети Интернет.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2) О причине, влекущей за собой необходимость перевода во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спитанника,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091AE4" w:rsidRPr="003C0394">
        <w:rPr>
          <w:rFonts w:ascii="Times New Roman" w:hAnsi="Times New Roman" w:cs="Times New Roman"/>
          <w:sz w:val="28"/>
          <w:szCs w:val="28"/>
        </w:rPr>
        <w:t xml:space="preserve"> обязано уведомить управление образования администрации города Невинномысска</w:t>
      </w:r>
      <w:r w:rsidRPr="003C039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воспитанников в письменной форме, а также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94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3) Управление образования администрации города Невинномысска</w:t>
      </w:r>
      <w:r w:rsidR="0026021C" w:rsidRPr="003C0394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</w:t>
      </w:r>
      <w:r w:rsidRPr="003C0394">
        <w:rPr>
          <w:rFonts w:ascii="Times New Roman" w:hAnsi="Times New Roman" w:cs="Times New Roman"/>
          <w:sz w:val="28"/>
          <w:szCs w:val="28"/>
        </w:rPr>
        <w:t xml:space="preserve">лученной от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4) Управление образования администрации города Невинномысска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</w:t>
      </w:r>
      <w:r w:rsidR="001118B9" w:rsidRPr="003C0394">
        <w:rPr>
          <w:rFonts w:ascii="Times New Roman" w:hAnsi="Times New Roman" w:cs="Times New Roman"/>
          <w:sz w:val="28"/>
          <w:szCs w:val="28"/>
        </w:rPr>
        <w:t xml:space="preserve"> перевода в них воспитанников.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26021C" w:rsidRPr="003C0394" w:rsidRDefault="00BB6128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94">
        <w:rPr>
          <w:rFonts w:ascii="Times New Roman" w:hAnsi="Times New Roman" w:cs="Times New Roman"/>
          <w:sz w:val="28"/>
          <w:szCs w:val="28"/>
        </w:rPr>
        <w:lastRenderedPageBreak/>
        <w:t xml:space="preserve">5)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воспитанников получ</w:t>
      </w:r>
      <w:r w:rsidRPr="003C0394">
        <w:rPr>
          <w:rFonts w:ascii="Times New Roman" w:hAnsi="Times New Roman" w:cs="Times New Roman"/>
          <w:sz w:val="28"/>
          <w:szCs w:val="28"/>
        </w:rPr>
        <w:t>енную от управления образования администрации города Невинномысска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воспи</w:t>
      </w:r>
      <w:r w:rsidRPr="003C0394">
        <w:rPr>
          <w:rFonts w:ascii="Times New Roman" w:hAnsi="Times New Roman" w:cs="Times New Roman"/>
          <w:sz w:val="28"/>
          <w:szCs w:val="28"/>
        </w:rPr>
        <w:t xml:space="preserve">танников из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  <w:proofErr w:type="gramEnd"/>
      <w:r w:rsidR="0026021C" w:rsidRPr="003C0394">
        <w:rPr>
          <w:rFonts w:ascii="Times New Roman" w:hAnsi="Times New Roman" w:cs="Times New Roman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</w:t>
      </w:r>
      <w:r w:rsidR="001118B9" w:rsidRPr="003C0394">
        <w:rPr>
          <w:rFonts w:ascii="Times New Roman" w:hAnsi="Times New Roman" w:cs="Times New Roman"/>
          <w:sz w:val="28"/>
          <w:szCs w:val="28"/>
        </w:rPr>
        <w:t xml:space="preserve">уемых образовательных программ 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дошкольного образования, возрастную категорию воспитанников, направленность группы, количество свободных мест.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6) После получения письменных согласий родителей (законных представителей) 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обучающихся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издает приказ об отчислении воспитанников в порядке перевода в принимающую организацию с указанием основания такого перевода (прекращение д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аннулирование лицензии, приостановление деятельности лицензии).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7)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26021C" w:rsidRPr="003C0394" w:rsidRDefault="00F815C8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8) МБДОУ № </w:t>
      </w:r>
      <w:r w:rsidR="00703C02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еятельности МБДОУ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>, аннулированием лицензии, приост</w:t>
      </w:r>
      <w:r w:rsidR="001118B9" w:rsidRPr="003C0394">
        <w:rPr>
          <w:rFonts w:ascii="Times New Roman" w:hAnsi="Times New Roman" w:cs="Times New Roman"/>
          <w:sz w:val="28"/>
          <w:szCs w:val="28"/>
        </w:rPr>
        <w:t xml:space="preserve">ановлением действия лицензии).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 приказе о зачислении делается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с указанием МБДОУ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в которой он обучался до перевода, возрастной категории воспитанников и направленности группы.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10) В принимающей организации на основании переданных личных дел на воспитанников формируются новые личные дела, включающие</w:t>
      </w:r>
      <w:r w:rsidR="001118B9" w:rsidRPr="003C0394">
        <w:rPr>
          <w:rFonts w:ascii="Times New Roman" w:hAnsi="Times New Roman" w:cs="Times New Roman"/>
          <w:sz w:val="28"/>
          <w:szCs w:val="28"/>
        </w:rPr>
        <w:t>,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21C" w:rsidRPr="003C0394" w:rsidRDefault="0026021C" w:rsidP="00E73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4">
        <w:rPr>
          <w:rFonts w:ascii="Times New Roman" w:hAnsi="Times New Roman" w:cs="Times New Roman"/>
          <w:b/>
          <w:sz w:val="28"/>
          <w:szCs w:val="28"/>
        </w:rPr>
        <w:t>3. Порядок и основания перевода воспитанника внутри МБДОУ.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3.2. На первое сентября все воспитанники переводятся в следующую возрастную группу (на год старше), </w:t>
      </w:r>
      <w:proofErr w:type="gramStart"/>
      <w:r w:rsidRPr="003C0394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3C0394">
        <w:rPr>
          <w:rFonts w:ascii="Times New Roman" w:hAnsi="Times New Roman" w:cs="Times New Roman"/>
          <w:sz w:val="28"/>
          <w:szCs w:val="28"/>
        </w:rPr>
        <w:t xml:space="preserve"> возрасту воспитанника. Заведующий издает приказ о переводе не позднее 31 августа каждого года. </w:t>
      </w:r>
    </w:p>
    <w:p w:rsidR="001118B9" w:rsidRPr="003C0394" w:rsidRDefault="001118B9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3.3. П</w:t>
      </w:r>
      <w:r w:rsidR="00E73F03" w:rsidRPr="003C0394">
        <w:rPr>
          <w:rFonts w:ascii="Times New Roman" w:hAnsi="Times New Roman" w:cs="Times New Roman"/>
          <w:sz w:val="28"/>
          <w:szCs w:val="28"/>
        </w:rPr>
        <w:t>еревод в</w:t>
      </w:r>
      <w:r w:rsidRPr="003C0394">
        <w:rPr>
          <w:rFonts w:ascii="Times New Roman" w:hAnsi="Times New Roman" w:cs="Times New Roman"/>
          <w:sz w:val="28"/>
          <w:szCs w:val="28"/>
        </w:rPr>
        <w:t>оспитанника из одной гр</w:t>
      </w:r>
      <w:r w:rsidR="00E73F03" w:rsidRPr="003C0394">
        <w:rPr>
          <w:rFonts w:ascii="Times New Roman" w:hAnsi="Times New Roman" w:cs="Times New Roman"/>
          <w:sz w:val="28"/>
          <w:szCs w:val="28"/>
        </w:rPr>
        <w:t>уппы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в другую </w:t>
      </w:r>
      <w:r w:rsidR="00E73F03" w:rsidRPr="003C03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C039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118B9" w:rsidRPr="003C0394" w:rsidRDefault="001118B9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lastRenderedPageBreak/>
        <w:t>1) заключения психолого-медико-педагогической комиссии (с согласия родителей (законных представителей) ребенка);</w:t>
      </w:r>
    </w:p>
    <w:p w:rsidR="001118B9" w:rsidRPr="003C0394" w:rsidRDefault="001118B9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2) в случае объединения или расформирования группы в связи с низкой посещаемостью;</w:t>
      </w:r>
    </w:p>
    <w:p w:rsidR="001118B9" w:rsidRPr="003C0394" w:rsidRDefault="00E73F03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3</w:t>
      </w:r>
      <w:r w:rsidR="001118B9" w:rsidRPr="003C0394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1118B9" w:rsidRPr="003C0394">
        <w:rPr>
          <w:rFonts w:ascii="Times New Roman" w:hAnsi="Times New Roman" w:cs="Times New Roman"/>
          <w:sz w:val="28"/>
          <w:szCs w:val="28"/>
        </w:rPr>
        <w:t>летнее-оздоровительный</w:t>
      </w:r>
      <w:proofErr w:type="gramEnd"/>
      <w:r w:rsidR="001118B9" w:rsidRPr="003C0394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1118B9" w:rsidRPr="003C0394" w:rsidRDefault="001118B9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4) на период проведения ремонтных работ;</w:t>
      </w:r>
    </w:p>
    <w:p w:rsidR="001118B9" w:rsidRPr="003C0394" w:rsidRDefault="001118B9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5) несоответствия возраста воспитанника;</w:t>
      </w:r>
    </w:p>
    <w:p w:rsidR="001118B9" w:rsidRPr="003C0394" w:rsidRDefault="00E73F03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6) ухода в</w:t>
      </w:r>
      <w:r w:rsidR="001118B9" w:rsidRPr="003C0394">
        <w:rPr>
          <w:rFonts w:ascii="Times New Roman" w:hAnsi="Times New Roman" w:cs="Times New Roman"/>
          <w:sz w:val="28"/>
          <w:szCs w:val="28"/>
        </w:rPr>
        <w:t>оспитанника в школу раньше или позже 7 лет;</w:t>
      </w:r>
    </w:p>
    <w:p w:rsidR="001118B9" w:rsidRPr="003C0394" w:rsidRDefault="00210EED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7) заявления родителя (законного представителя)</w:t>
      </w:r>
      <w:r w:rsidR="001118B9" w:rsidRPr="003C0394">
        <w:rPr>
          <w:rFonts w:ascii="Times New Roman" w:hAnsi="Times New Roman" w:cs="Times New Roman"/>
          <w:sz w:val="28"/>
          <w:szCs w:val="28"/>
        </w:rPr>
        <w:t xml:space="preserve"> с указанием причины перевода</w:t>
      </w:r>
      <w:r w:rsidRPr="003C0394">
        <w:rPr>
          <w:rFonts w:ascii="Times New Roman" w:hAnsi="Times New Roman" w:cs="Times New Roman"/>
          <w:sz w:val="28"/>
          <w:szCs w:val="28"/>
        </w:rPr>
        <w:t>;</w:t>
      </w:r>
    </w:p>
    <w:p w:rsidR="00210EED" w:rsidRPr="003C0394" w:rsidRDefault="00210EED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color w:val="000000"/>
          <w:sz w:val="28"/>
          <w:szCs w:val="28"/>
        </w:rPr>
        <w:t xml:space="preserve">8) по медицинским показателям: на основании п. 9.5 СП 3.1.2951-11 "Профилактика полиомиелита", </w:t>
      </w:r>
      <w:proofErr w:type="gramStart"/>
      <w:r w:rsidRPr="003C0394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Pr="003C0394">
        <w:rPr>
          <w:rFonts w:ascii="Times New Roman" w:hAnsi="Times New Roman" w:cs="Times New Roman"/>
          <w:color w:val="000000"/>
          <w:sz w:val="28"/>
          <w:szCs w:val="28"/>
        </w:rPr>
        <w:t>    не привитых против полиомиелита или получивших менее 3 доз полиомиелитной вакцины, временно  на срок 60 дней переводят в группу воспитанников среди которых вакцинация полиомиелитной вакцины завершена более 60 дней назад.</w:t>
      </w:r>
    </w:p>
    <w:p w:rsidR="001118B9" w:rsidRPr="003C0394" w:rsidRDefault="00E73F03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3.4</w:t>
      </w:r>
      <w:r w:rsidR="001118B9" w:rsidRPr="003C0394">
        <w:rPr>
          <w:rFonts w:ascii="Times New Roman" w:hAnsi="Times New Roman" w:cs="Times New Roman"/>
          <w:sz w:val="28"/>
          <w:szCs w:val="28"/>
        </w:rPr>
        <w:t>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</w:t>
      </w:r>
      <w:r w:rsidRPr="003C0394">
        <w:rPr>
          <w:rFonts w:ascii="Times New Roman" w:hAnsi="Times New Roman" w:cs="Times New Roman"/>
          <w:sz w:val="28"/>
          <w:szCs w:val="28"/>
        </w:rPr>
        <w:t>пу на год старше (или младше);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3.5. Основанием для перевода является </w:t>
      </w:r>
      <w:r w:rsidR="00486971" w:rsidRPr="003C0394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C0394">
        <w:rPr>
          <w:rFonts w:ascii="Times New Roman" w:hAnsi="Times New Roman" w:cs="Times New Roman"/>
          <w:sz w:val="28"/>
          <w:szCs w:val="28"/>
        </w:rPr>
        <w:t>МБДОУ</w:t>
      </w:r>
      <w:r w:rsidR="00486971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="00486971" w:rsidRPr="003C0394">
        <w:rPr>
          <w:rFonts w:ascii="Times New Roman" w:hAnsi="Times New Roman" w:cs="Times New Roman"/>
          <w:sz w:val="28"/>
          <w:szCs w:val="28"/>
        </w:rPr>
        <w:t xml:space="preserve"> о временном переводе</w:t>
      </w:r>
      <w:r w:rsidRPr="003C0394">
        <w:rPr>
          <w:rFonts w:ascii="Times New Roman" w:hAnsi="Times New Roman" w:cs="Times New Roman"/>
          <w:sz w:val="28"/>
          <w:szCs w:val="28"/>
        </w:rPr>
        <w:t xml:space="preserve">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3.6. За ребенком сохраняется место в МБДОУ 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</w:t>
      </w:r>
      <w:r w:rsidRPr="003C0394">
        <w:rPr>
          <w:rFonts w:ascii="Times New Roman" w:hAnsi="Times New Roman" w:cs="Times New Roman"/>
          <w:sz w:val="28"/>
          <w:szCs w:val="28"/>
        </w:rPr>
        <w:t xml:space="preserve">на период: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болезни ребенка;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пребывания в условиях карантина;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прохождения санаторно-курортного лечения;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отпуска родителей (законных представителей);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 иных случаях, в соответствии с семейными обстоятельствами, по заявлению родителей (законных представителей).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21C" w:rsidRPr="003C0394" w:rsidRDefault="0026021C" w:rsidP="00A5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4">
        <w:rPr>
          <w:rFonts w:ascii="Times New Roman" w:hAnsi="Times New Roman" w:cs="Times New Roman"/>
          <w:b/>
          <w:sz w:val="28"/>
          <w:szCs w:val="28"/>
        </w:rPr>
        <w:t>4. Порядок и основания для отчисления воспитанников.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4.1. Отчисление воспитанника из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письменного заявления родителей (законных представителей) воспитанника: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досрочно, в следующих случаях: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воспитанника или родителей (законных представителей) воспитанника и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организации, осуществляющей образовательную деятельность.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lastRenderedPageBreak/>
        <w:t>4.2. Основанием для прекращения образовательных отношений является приказ руководителя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4.3. Права и обязанности обучающегося (воспитанника), предусмотренные законодательством об образовании и локальными актами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>, прекращаются со дня его отчисления из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4.4</w:t>
      </w:r>
      <w:r w:rsidR="0026021C" w:rsidRPr="003C0394">
        <w:rPr>
          <w:rFonts w:ascii="Times New Roman" w:hAnsi="Times New Roman" w:cs="Times New Roman"/>
          <w:sz w:val="28"/>
          <w:szCs w:val="28"/>
        </w:rPr>
        <w:t>. В «Книге учета и движения детей», пронумерованной, прошнурованной и скрепленной печатью, руководитель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о выбытии воспитанника. </w:t>
      </w:r>
    </w:p>
    <w:p w:rsidR="0026021C" w:rsidRPr="003C0394" w:rsidRDefault="00091AE4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4.5</w:t>
      </w:r>
      <w:r w:rsidR="0026021C" w:rsidRPr="003C0394">
        <w:rPr>
          <w:rFonts w:ascii="Times New Roman" w:hAnsi="Times New Roman" w:cs="Times New Roman"/>
          <w:sz w:val="28"/>
          <w:szCs w:val="28"/>
        </w:rPr>
        <w:t>. Копия распорядительного акта (приказа) «Об отчислении» включается в «Личное дело» воспитанника, которое хранится в архиве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согласно номенклатуре дел МБДОУ</w:t>
      </w:r>
      <w:r w:rsid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A06E30" w:rsidRPr="003C0394">
        <w:rPr>
          <w:rFonts w:ascii="Times New Roman" w:hAnsi="Times New Roman" w:cs="Times New Roman"/>
          <w:sz w:val="28"/>
          <w:szCs w:val="28"/>
        </w:rPr>
        <w:t>1</w:t>
      </w:r>
      <w:r w:rsidR="003C0394">
        <w:rPr>
          <w:rFonts w:ascii="Times New Roman" w:hAnsi="Times New Roman" w:cs="Times New Roman"/>
          <w:sz w:val="28"/>
          <w:szCs w:val="28"/>
        </w:rPr>
        <w:t>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21C" w:rsidRPr="003C0394" w:rsidRDefault="0026021C" w:rsidP="00A5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4">
        <w:rPr>
          <w:rFonts w:ascii="Times New Roman" w:hAnsi="Times New Roman" w:cs="Times New Roman"/>
          <w:b/>
          <w:sz w:val="28"/>
          <w:szCs w:val="28"/>
        </w:rPr>
        <w:t>5. Порядок и основания для восстановления воспитанника.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5.1. Воспитанник, отчисленный из МБДОУ</w:t>
      </w:r>
      <w:r w:rsidR="00F815C8"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</w:t>
      </w:r>
      <w:r w:rsidR="00BB6128" w:rsidRPr="003C0394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>5.2. Родителям (законным представителям) необходимо обратиться в</w:t>
      </w:r>
      <w:r w:rsidR="00E73F03" w:rsidRPr="003C0394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Невинномысска</w:t>
      </w:r>
      <w:r w:rsidRPr="003C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21C" w:rsidRPr="003C0394" w:rsidRDefault="0026021C" w:rsidP="00A5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6021C" w:rsidRPr="003C0394" w:rsidRDefault="00BB6128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6.1. </w:t>
      </w:r>
      <w:r w:rsidR="0026021C" w:rsidRPr="003C0394">
        <w:rPr>
          <w:rFonts w:ascii="Times New Roman" w:hAnsi="Times New Roman" w:cs="Times New Roman"/>
          <w:sz w:val="28"/>
          <w:szCs w:val="28"/>
        </w:rPr>
        <w:t>Порядок вступает в законную силу с момен</w:t>
      </w:r>
      <w:r w:rsidR="003C0394">
        <w:rPr>
          <w:rFonts w:ascii="Times New Roman" w:hAnsi="Times New Roman" w:cs="Times New Roman"/>
          <w:sz w:val="28"/>
          <w:szCs w:val="28"/>
        </w:rPr>
        <w:t>та утверждения его приказом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>
        <w:rPr>
          <w:rFonts w:ascii="Times New Roman" w:hAnsi="Times New Roman" w:cs="Times New Roman"/>
          <w:sz w:val="28"/>
          <w:szCs w:val="28"/>
        </w:rPr>
        <w:t>18</w:t>
      </w:r>
      <w:r w:rsidR="0026021C" w:rsidRPr="003C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F03" w:rsidRPr="003C0394" w:rsidRDefault="00BB6128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94">
        <w:rPr>
          <w:rFonts w:ascii="Times New Roman" w:hAnsi="Times New Roman" w:cs="Times New Roman"/>
          <w:sz w:val="28"/>
          <w:szCs w:val="28"/>
        </w:rPr>
        <w:t xml:space="preserve">6.2. Текст </w:t>
      </w:r>
      <w:r w:rsidR="0026021C" w:rsidRPr="003C0394">
        <w:rPr>
          <w:rFonts w:ascii="Times New Roman" w:hAnsi="Times New Roman" w:cs="Times New Roman"/>
          <w:sz w:val="28"/>
          <w:szCs w:val="28"/>
        </w:rPr>
        <w:t>Порядок подлежит доведению до сведения родителей (законных представителей) несовершеннолетних воспитанников при зачислении воспитанника в МБДОУ</w:t>
      </w:r>
      <w:r w:rsidRPr="003C0394">
        <w:rPr>
          <w:rFonts w:ascii="Times New Roman" w:hAnsi="Times New Roman" w:cs="Times New Roman"/>
          <w:sz w:val="28"/>
          <w:szCs w:val="28"/>
        </w:rPr>
        <w:t xml:space="preserve"> № </w:t>
      </w:r>
      <w:r w:rsidR="003C0394" w:rsidRPr="003C0394">
        <w:rPr>
          <w:rFonts w:ascii="Times New Roman" w:hAnsi="Times New Roman" w:cs="Times New Roman"/>
          <w:sz w:val="28"/>
          <w:szCs w:val="28"/>
        </w:rPr>
        <w:t>18</w:t>
      </w:r>
      <w:r w:rsidRPr="003C0394">
        <w:rPr>
          <w:rFonts w:ascii="Times New Roman" w:hAnsi="Times New Roman" w:cs="Times New Roman"/>
          <w:sz w:val="28"/>
          <w:szCs w:val="28"/>
        </w:rPr>
        <w:t>, а также, и через размещенную информацию на</w:t>
      </w:r>
      <w:r w:rsidRPr="003C039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МБДОУ № </w:t>
      </w:r>
      <w:r w:rsidR="003C0394" w:rsidRPr="003C039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73F03" w:rsidRPr="003C0394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</w:t>
      </w:r>
      <w:r w:rsidRPr="003C0394"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E73F03" w:rsidRPr="003C03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021C" w:rsidRPr="003C0394" w:rsidRDefault="0026021C" w:rsidP="00E7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2F2" w:rsidRPr="00E73F03" w:rsidRDefault="00B032F2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10EED" w:rsidTr="006B5B83">
        <w:trPr>
          <w:jc w:val="right"/>
        </w:trPr>
        <w:tc>
          <w:tcPr>
            <w:tcW w:w="3240" w:type="dxa"/>
            <w:hideMark/>
          </w:tcPr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3C0394" w:rsidRDefault="003C0394" w:rsidP="00CC093B">
            <w:pPr>
              <w:pStyle w:val="Default"/>
              <w:jc w:val="right"/>
              <w:rPr>
                <w:bCs/>
              </w:rPr>
            </w:pPr>
          </w:p>
          <w:p w:rsidR="00941EFC" w:rsidRDefault="00941EFC" w:rsidP="00941EFC">
            <w:pPr>
              <w:pStyle w:val="Default"/>
              <w:rPr>
                <w:bCs/>
              </w:rPr>
            </w:pPr>
          </w:p>
          <w:p w:rsidR="00210EED" w:rsidRPr="00CC093B" w:rsidRDefault="00210EED" w:rsidP="00941EFC">
            <w:pPr>
              <w:pStyle w:val="Default"/>
              <w:rPr>
                <w:bCs/>
              </w:rPr>
            </w:pPr>
            <w:bookmarkStart w:id="0" w:name="_GoBack"/>
            <w:bookmarkEnd w:id="0"/>
            <w:r w:rsidRPr="00CC093B">
              <w:rPr>
                <w:bCs/>
              </w:rPr>
              <w:lastRenderedPageBreak/>
              <w:t>Приложение 1</w:t>
            </w:r>
          </w:p>
          <w:p w:rsidR="00210EED" w:rsidRDefault="00210EED" w:rsidP="006B5B8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10EED" w:rsidRDefault="00210EED" w:rsidP="00210EED">
      <w:pPr>
        <w:pStyle w:val="Default"/>
        <w:jc w:val="center"/>
        <w:rPr>
          <w:b/>
          <w:bCs/>
          <w:sz w:val="28"/>
          <w:szCs w:val="28"/>
        </w:rPr>
      </w:pPr>
    </w:p>
    <w:p w:rsidR="00210EED" w:rsidRDefault="00210EED" w:rsidP="00210EE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93B" w:rsidRPr="00AF519A" w:rsidTr="006B5B83">
        <w:tc>
          <w:tcPr>
            <w:tcW w:w="4785" w:type="dxa"/>
          </w:tcPr>
          <w:p w:rsidR="00CC093B" w:rsidRPr="00AF519A" w:rsidRDefault="00CC093B" w:rsidP="006B5B8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093B" w:rsidRPr="00AF519A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</w:p>
          <w:p w:rsidR="00CC093B" w:rsidRPr="00AF519A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 w:rsidR="003C0394">
              <w:rPr>
                <w:rFonts w:ascii="Times New Roman" w:hAnsi="Times New Roman"/>
                <w:sz w:val="24"/>
                <w:szCs w:val="24"/>
              </w:rPr>
              <w:t>18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:rsidR="00CC093B" w:rsidRPr="00AF519A" w:rsidRDefault="003C0394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93B" w:rsidRPr="00AF5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093B" w:rsidRPr="00AF5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родителей/законных представителей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CC093B" w:rsidRDefault="00CC093B" w:rsidP="006B5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орган, выдавший документ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 по адресу____________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C093B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C093B" w:rsidRPr="00A93E35" w:rsidRDefault="00CC093B" w:rsidP="006B5B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</w:t>
            </w:r>
          </w:p>
        </w:tc>
      </w:tr>
    </w:tbl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093B" w:rsidRDefault="00B032F2" w:rsidP="00CC09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C093B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 xml:space="preserve"> об отчислении в порядке перевода</w:t>
      </w:r>
    </w:p>
    <w:p w:rsidR="00CC093B" w:rsidRDefault="00CC093B" w:rsidP="00CC09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093B" w:rsidRPr="006A610A" w:rsidRDefault="00CC093B" w:rsidP="00CC09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моего ребенка __________________________________________, «_____»____________20____ года </w:t>
      </w:r>
      <w:r w:rsidR="00B032F2">
        <w:rPr>
          <w:rFonts w:ascii="Times New Roman" w:hAnsi="Times New Roman"/>
          <w:sz w:val="24"/>
          <w:szCs w:val="24"/>
        </w:rPr>
        <w:t>рождения, обучающегося в группе ___________________________</w:t>
      </w:r>
      <w:r>
        <w:rPr>
          <w:rFonts w:ascii="Times New Roman" w:hAnsi="Times New Roman"/>
          <w:sz w:val="24"/>
          <w:szCs w:val="24"/>
        </w:rPr>
        <w:t xml:space="preserve"> направленности по причине перевода на обучение в ДОУ </w:t>
      </w:r>
      <w:r w:rsidR="00B032F2">
        <w:rPr>
          <w:rFonts w:ascii="Times New Roman" w:hAnsi="Times New Roman"/>
          <w:sz w:val="24"/>
          <w:szCs w:val="24"/>
        </w:rPr>
        <w:t xml:space="preserve">    № ____ г. __________________________ с «____» _________________20____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C093B" w:rsidRPr="00416147" w:rsidRDefault="00CC093B" w:rsidP="00CC09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93B" w:rsidRPr="00416147" w:rsidRDefault="00CC093B" w:rsidP="00CC09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________________________    Дата _______________________ </w:t>
      </w:r>
    </w:p>
    <w:p w:rsidR="00210EED" w:rsidRDefault="00210EED" w:rsidP="00210EED">
      <w:pPr>
        <w:pStyle w:val="Default"/>
        <w:jc w:val="center"/>
        <w:rPr>
          <w:b/>
          <w:bCs/>
          <w:sz w:val="28"/>
          <w:szCs w:val="28"/>
        </w:rPr>
      </w:pPr>
    </w:p>
    <w:p w:rsidR="00481FAA" w:rsidRPr="00E73F03" w:rsidRDefault="00481FAA" w:rsidP="00E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1FAA" w:rsidRPr="00E73F03" w:rsidSect="00E73F03">
      <w:footerReference w:type="default" r:id="rId10"/>
      <w:pgSz w:w="11906" w:h="17338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A6" w:rsidRDefault="00B306A6" w:rsidP="00A51CF9">
      <w:r>
        <w:separator/>
      </w:r>
    </w:p>
  </w:endnote>
  <w:endnote w:type="continuationSeparator" w:id="0">
    <w:p w:rsidR="00B306A6" w:rsidRDefault="00B306A6" w:rsidP="00A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0995"/>
      <w:docPartObj>
        <w:docPartGallery w:val="Page Numbers (Bottom of Page)"/>
        <w:docPartUnique/>
      </w:docPartObj>
    </w:sdtPr>
    <w:sdtEndPr/>
    <w:sdtContent>
      <w:p w:rsidR="00A51CF9" w:rsidRDefault="0030518B">
        <w:pPr>
          <w:pStyle w:val="a7"/>
          <w:jc w:val="right"/>
        </w:pPr>
        <w:r>
          <w:fldChar w:fldCharType="begin"/>
        </w:r>
        <w:r w:rsidR="00A51CF9">
          <w:instrText>PAGE   \* MERGEFORMAT</w:instrText>
        </w:r>
        <w:r>
          <w:fldChar w:fldCharType="separate"/>
        </w:r>
        <w:r w:rsidR="00941EFC">
          <w:rPr>
            <w:noProof/>
          </w:rPr>
          <w:t>1</w:t>
        </w:r>
        <w:r>
          <w:fldChar w:fldCharType="end"/>
        </w:r>
      </w:p>
    </w:sdtContent>
  </w:sdt>
  <w:p w:rsidR="00A51CF9" w:rsidRDefault="00A51C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A6" w:rsidRDefault="00B306A6" w:rsidP="00A51CF9">
      <w:r>
        <w:separator/>
      </w:r>
    </w:p>
  </w:footnote>
  <w:footnote w:type="continuationSeparator" w:id="0">
    <w:p w:rsidR="00B306A6" w:rsidRDefault="00B306A6" w:rsidP="00A5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B73C0"/>
    <w:multiLevelType w:val="hybridMultilevel"/>
    <w:tmpl w:val="80074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48F04"/>
    <w:multiLevelType w:val="hybridMultilevel"/>
    <w:tmpl w:val="E34AE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DAD49B"/>
    <w:multiLevelType w:val="hybridMultilevel"/>
    <w:tmpl w:val="E7129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2AA40A"/>
    <w:multiLevelType w:val="hybridMultilevel"/>
    <w:tmpl w:val="DD970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7C6BB2"/>
    <w:multiLevelType w:val="hybridMultilevel"/>
    <w:tmpl w:val="6CAA5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6293A1"/>
    <w:multiLevelType w:val="hybridMultilevel"/>
    <w:tmpl w:val="E82DE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90F9D9"/>
    <w:multiLevelType w:val="hybridMultilevel"/>
    <w:tmpl w:val="A9F93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0764E"/>
    <w:multiLevelType w:val="hybridMultilevel"/>
    <w:tmpl w:val="D26C7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A819738"/>
    <w:multiLevelType w:val="hybridMultilevel"/>
    <w:tmpl w:val="D5795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A4B323"/>
    <w:multiLevelType w:val="hybridMultilevel"/>
    <w:tmpl w:val="CF705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3DD3F5"/>
    <w:multiLevelType w:val="hybridMultilevel"/>
    <w:tmpl w:val="B87EC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47A0AA"/>
    <w:multiLevelType w:val="hybridMultilevel"/>
    <w:tmpl w:val="D1D1B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87B918"/>
    <w:multiLevelType w:val="hybridMultilevel"/>
    <w:tmpl w:val="80EAF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785347"/>
    <w:multiLevelType w:val="hybridMultilevel"/>
    <w:tmpl w:val="05C8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7A64"/>
    <w:multiLevelType w:val="hybridMultilevel"/>
    <w:tmpl w:val="D29BE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94EACC"/>
    <w:multiLevelType w:val="hybridMultilevel"/>
    <w:tmpl w:val="940A1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ABEF18"/>
    <w:multiLevelType w:val="hybridMultilevel"/>
    <w:tmpl w:val="447BC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15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EA"/>
    <w:rsid w:val="00017DFF"/>
    <w:rsid w:val="000714DD"/>
    <w:rsid w:val="00091AE4"/>
    <w:rsid w:val="000D13F7"/>
    <w:rsid w:val="000E03BB"/>
    <w:rsid w:val="001118B9"/>
    <w:rsid w:val="001163BF"/>
    <w:rsid w:val="00210EED"/>
    <w:rsid w:val="0026021C"/>
    <w:rsid w:val="002808C0"/>
    <w:rsid w:val="002A09F9"/>
    <w:rsid w:val="0030518B"/>
    <w:rsid w:val="00314C6F"/>
    <w:rsid w:val="003C0394"/>
    <w:rsid w:val="003D2E29"/>
    <w:rsid w:val="0040264C"/>
    <w:rsid w:val="00404BE5"/>
    <w:rsid w:val="00481FAA"/>
    <w:rsid w:val="00486971"/>
    <w:rsid w:val="004E7ECE"/>
    <w:rsid w:val="00542426"/>
    <w:rsid w:val="005C1CD0"/>
    <w:rsid w:val="00656F2E"/>
    <w:rsid w:val="006C0435"/>
    <w:rsid w:val="00703C02"/>
    <w:rsid w:val="007D19A8"/>
    <w:rsid w:val="008A2305"/>
    <w:rsid w:val="00911456"/>
    <w:rsid w:val="00937A44"/>
    <w:rsid w:val="00941EFC"/>
    <w:rsid w:val="009B08EA"/>
    <w:rsid w:val="00A06E30"/>
    <w:rsid w:val="00A51CF9"/>
    <w:rsid w:val="00B032F2"/>
    <w:rsid w:val="00B07C9F"/>
    <w:rsid w:val="00B22B89"/>
    <w:rsid w:val="00B306A6"/>
    <w:rsid w:val="00BA2AE8"/>
    <w:rsid w:val="00BB6128"/>
    <w:rsid w:val="00C77C0C"/>
    <w:rsid w:val="00C91EE6"/>
    <w:rsid w:val="00CB7AEE"/>
    <w:rsid w:val="00CC093B"/>
    <w:rsid w:val="00DA3357"/>
    <w:rsid w:val="00E7334B"/>
    <w:rsid w:val="00E73F03"/>
    <w:rsid w:val="00F02628"/>
    <w:rsid w:val="00F32985"/>
    <w:rsid w:val="00F815C8"/>
    <w:rsid w:val="00FE2863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021C"/>
    <w:pPr>
      <w:spacing w:after="0" w:line="240" w:lineRule="auto"/>
    </w:pPr>
  </w:style>
  <w:style w:type="table" w:styleId="a4">
    <w:name w:val="Table Grid"/>
    <w:basedOn w:val="a1"/>
    <w:rsid w:val="0026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1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3F7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021C"/>
    <w:pPr>
      <w:spacing w:after="0" w:line="240" w:lineRule="auto"/>
    </w:pPr>
  </w:style>
  <w:style w:type="table" w:styleId="a4">
    <w:name w:val="Table Grid"/>
    <w:basedOn w:val="a1"/>
    <w:rsid w:val="0026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51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CF9"/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1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3F7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A25E-E687-4471-B009-1B65394B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User</cp:lastModifiedBy>
  <cp:revision>29</cp:revision>
  <cp:lastPrinted>2019-12-08T12:15:00Z</cp:lastPrinted>
  <dcterms:created xsi:type="dcterms:W3CDTF">2017-10-24T07:20:00Z</dcterms:created>
  <dcterms:modified xsi:type="dcterms:W3CDTF">2019-12-11T14:39:00Z</dcterms:modified>
</cp:coreProperties>
</file>